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76" w:tblpY="256"/>
        <w:tblW w:w="5811" w:type="pct"/>
        <w:tblCellSpacing w:w="7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0905"/>
      </w:tblGrid>
      <w:tr w:rsidR="005D10DC" w:rsidRPr="005D10DC" w:rsidTr="001B1A3E">
        <w:trPr>
          <w:trHeight w:val="2226"/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5D10DC" w:rsidRPr="005D10DC" w:rsidRDefault="005D10DC" w:rsidP="005D10D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10DC" w:rsidRPr="005D10DC" w:rsidRDefault="005D10DC" w:rsidP="005D10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  <w:lang w:eastAsia="ru-RU"/>
              </w:rPr>
              <w:t>«Советы родителям по формированию правильной речи»</w:t>
            </w:r>
          </w:p>
          <w:p w:rsidR="005D10DC" w:rsidRPr="005D10DC" w:rsidRDefault="005D10DC" w:rsidP="005D10D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Подготовила учитель – логопед: Василенко О.Н.</w:t>
            </w:r>
          </w:p>
        </w:tc>
      </w:tr>
      <w:tr w:rsidR="005D10DC" w:rsidRPr="005D10DC" w:rsidTr="001B1A3E">
        <w:trPr>
          <w:trHeight w:val="81"/>
          <w:tblCellSpacing w:w="7" w:type="dxa"/>
        </w:trPr>
        <w:tc>
          <w:tcPr>
            <w:tcW w:w="4987" w:type="pct"/>
            <w:shd w:val="clear" w:color="auto" w:fill="FFFFFF"/>
            <w:vAlign w:val="center"/>
            <w:hideMark/>
          </w:tcPr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 первых проявлений речи (в 2-3 месяца), необходимо всячески поддерживать радостное, улыбчивое состояние ребёнка.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Следует поддерживать появляющийся </w:t>
            </w:r>
            <w:bookmarkStart w:id="0" w:name="_GoBack"/>
            <w:bookmarkEnd w:id="0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ребенка лепет. Родители могут разговаривать с ребёнком, повторять его </w:t>
            </w:r>
            <w:proofErr w:type="spellStart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лепетные</w:t>
            </w:r>
            <w:proofErr w:type="spellEnd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звуки (да-да, </w:t>
            </w:r>
            <w:proofErr w:type="gramStart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ба-ба</w:t>
            </w:r>
            <w:proofErr w:type="gramEnd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др.), вызывая этим у него радостные чувства, стремление подражать им. 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К шести месяцам, можно таким же способом вызвать у малыша повторение отдельных слов: папа, мама и др. 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 семи до десяти месяцев следует называть громко, чётко всё, что привлекает внимание ребёнка.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С десятимесячного возраста следует давать ребёнку перебирать сначала крупные предметы, затем более мелкие (например, деревянные бусы). Можно учить его выполнению некоторых самых простых поручений, просьб, например: «Дай игрушку! «Садись!» и т.д. 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При разговоре с ребёнком необходимо обратить внимание малыша на соответствующий предмет или действие и назвать несколько раз то, что он видит. 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Для развития речи полезны игры. Например, взрослый вынимает из мешочка или коробочки разные предметы и игрушки, произнося, например: «Это что? Это собачка – «</w:t>
            </w:r>
            <w:proofErr w:type="spellStart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ав-ав</w:t>
            </w:r>
            <w:proofErr w:type="spellEnd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Дай собачку!» и т.д. То же самое можно говорить, рассматривая картинки с изображением птиц, животных. 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полезно воспроизводить звуки, ими издаваемые, чтобы ребёнок запоминал и впоследствии сам произносил эти звукоподражания.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8. После двух лет следует отучать ребёнка пользоваться «детскими» словами, желательно употреблять обычные: кошка, корова, собака и т. д., </w:t>
            </w:r>
            <w:proofErr w:type="gramStart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помогать ему вместо жестов пользоваться</w:t>
            </w:r>
            <w:proofErr w:type="gramEnd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словами. В этом возрасте уже нужно учить детей правильному, чёткому произношению звуков, слогов и слов.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9. Игру с ребёнком, действия при его умывании, одевании, кормлении полезно сопровождать словами песенок и </w:t>
            </w:r>
            <w:proofErr w:type="spellStart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потешек</w:t>
            </w:r>
            <w:proofErr w:type="spellEnd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Постепенно малыш начинает их узнавать, а позднее сам приговаривать.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D10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сказок («Репка», «Теремок», «Колобок» и др.) с помощью игрушек, настольного или кукольного театра помогает детям понять их смысл.</w:t>
            </w:r>
          </w:p>
          <w:p w:rsidR="005D10DC" w:rsidRPr="005D10DC" w:rsidRDefault="005D10DC" w:rsidP="005D10DC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10DC" w:rsidRPr="005D10DC" w:rsidRDefault="005D10DC" w:rsidP="005D10D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Чем чаще родители будут разговаривать с ребёнком,</w:t>
            </w:r>
          </w:p>
          <w:p w:rsidR="005D10DC" w:rsidRPr="005D10DC" w:rsidRDefault="005D10DC" w:rsidP="005D10D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доступным и  правильным языком рассказывать ему сказки;</w:t>
            </w:r>
          </w:p>
          <w:p w:rsidR="005D10DC" w:rsidRPr="005D10DC" w:rsidRDefault="005D10DC" w:rsidP="005D10D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разучивать вместе с ним стихотворения, </w:t>
            </w:r>
            <w:proofErr w:type="spellStart"/>
            <w:r w:rsidRPr="005D10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Pr="005D10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; играть,</w:t>
            </w:r>
          </w:p>
          <w:p w:rsidR="005D10DC" w:rsidRPr="005D10DC" w:rsidRDefault="005D10DC" w:rsidP="005D10DC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D10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тем скорее он овладеет правильной речью.</w:t>
            </w:r>
          </w:p>
        </w:tc>
      </w:tr>
    </w:tbl>
    <w:p w:rsidR="000B1813" w:rsidRPr="008D2741" w:rsidRDefault="001B1A3E" w:rsidP="005D10DC">
      <w:pPr>
        <w:rPr>
          <w:rFonts w:ascii="Times New Roman" w:hAnsi="Times New Roman" w:cs="Times New Roman"/>
          <w:sz w:val="24"/>
          <w:szCs w:val="24"/>
        </w:rPr>
      </w:pPr>
    </w:p>
    <w:sectPr w:rsidR="000B1813" w:rsidRPr="008D2741" w:rsidSect="0036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30"/>
    <w:rsid w:val="001B1A3E"/>
    <w:rsid w:val="00366F10"/>
    <w:rsid w:val="005D10DC"/>
    <w:rsid w:val="008D2741"/>
    <w:rsid w:val="00AE1536"/>
    <w:rsid w:val="00D30630"/>
    <w:rsid w:val="00E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30630"/>
  </w:style>
  <w:style w:type="paragraph" w:styleId="a3">
    <w:name w:val="Balloon Text"/>
    <w:basedOn w:val="a"/>
    <w:link w:val="a4"/>
    <w:uiPriority w:val="99"/>
    <w:semiHidden/>
    <w:unhideWhenUsed/>
    <w:rsid w:val="008D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X</cp:lastModifiedBy>
  <cp:revision>5</cp:revision>
  <cp:lastPrinted>2021-11-24T18:05:00Z</cp:lastPrinted>
  <dcterms:created xsi:type="dcterms:W3CDTF">2016-11-27T17:32:00Z</dcterms:created>
  <dcterms:modified xsi:type="dcterms:W3CDTF">2021-11-24T18:07:00Z</dcterms:modified>
</cp:coreProperties>
</file>